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1AD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4B3085" w:rsidRDefault="00106B98">
      <w:r w:rsidRPr="00106B98">
        <w:t>DE_INVSER</w:t>
      </w:r>
      <w:r w:rsidR="00D44918">
        <w:t>_2.2</w:t>
      </w:r>
      <w:r>
        <w:t xml:space="preserve"> </w:t>
      </w:r>
      <w:r w:rsidR="00A32777">
        <w:t xml:space="preserve">– </w:t>
      </w:r>
      <w:r w:rsidR="00770F10">
        <w:t>ITK Header</w:t>
      </w:r>
      <w:r w:rsidR="004B3085" w:rsidRPr="004B3085">
        <w:t xml:space="preserve"> Service</w:t>
      </w:r>
      <w:r w:rsidR="00770F10">
        <w:t xml:space="preserve"> Attribute in DE does not m</w:t>
      </w:r>
      <w:r w:rsidR="004B3085" w:rsidRPr="004B3085">
        <w:t>atching SOAP Action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F14ABD" w:rsidRDefault="00F14ABD" w:rsidP="00F14ABD">
      <w:r>
        <w:t xml:space="preserve">This test is to prove that when a system receives a message that </w:t>
      </w:r>
      <w:r w:rsidR="0025488E">
        <w:t xml:space="preserve">has a </w:t>
      </w:r>
      <w:r w:rsidR="00A846EB">
        <w:t xml:space="preserve">Distribution Envelope Header Service which </w:t>
      </w:r>
      <w:r w:rsidR="00681F7F">
        <w:t xml:space="preserve">does not </w:t>
      </w:r>
      <w:r w:rsidR="00A846EB">
        <w:t>equal the SOAP Header Action,</w:t>
      </w:r>
      <w:r w:rsidR="00200126">
        <w:t xml:space="preserve"> it </w:t>
      </w:r>
      <w:r>
        <w:t>is rejecte</w:t>
      </w:r>
      <w:r w:rsidR="00770F10">
        <w:t>d by the system and an Infrastructure Acknowledgement containing the error details is returned to the sending system.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A95750" w:rsidRDefault="00A846EB" w:rsidP="00922FB2">
      <w:r>
        <w:t>COR-DEH-01</w:t>
      </w:r>
      <w:r w:rsidR="00922FB2">
        <w:t xml:space="preserve"> –</w:t>
      </w:r>
      <w:r w:rsidR="00A95750">
        <w:t xml:space="preserve"> </w:t>
      </w:r>
      <w:r w:rsidR="00A95750" w:rsidRPr="00A95750">
        <w:t>The Distribution Envelope Header “service” attribute MUST contain the value specified within the respective domain message specification.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Applicability:</w:t>
      </w:r>
    </w:p>
    <w:p w:rsidR="00505D58" w:rsidRPr="00A846EB" w:rsidRDefault="00505D58" w:rsidP="00505D58">
      <w:r w:rsidRPr="00A846EB">
        <w:t xml:space="preserve">This test applies to: </w:t>
      </w:r>
    </w:p>
    <w:p w:rsidR="003809A5" w:rsidRDefault="00770F10" w:rsidP="003809A5">
      <w:pPr>
        <w:pStyle w:val="ListParagraph"/>
        <w:numPr>
          <w:ilvl w:val="0"/>
          <w:numId w:val="6"/>
        </w:numPr>
      </w:pPr>
      <w:r>
        <w:t xml:space="preserve">Web Service </w:t>
      </w:r>
      <w:r w:rsidR="00A846EB" w:rsidRPr="00A846EB">
        <w:t>Client Applications</w:t>
      </w:r>
      <w:r w:rsidR="003809A5">
        <w:t xml:space="preserve"> </w:t>
      </w:r>
      <w:r w:rsidR="003809A5" w:rsidRPr="00A846EB">
        <w:t xml:space="preserve">that support routable services i.e. Correspondence, </w:t>
      </w:r>
      <w:proofErr w:type="spellStart"/>
      <w:r w:rsidR="003809A5" w:rsidRPr="00A846EB">
        <w:t>Telehealth</w:t>
      </w:r>
      <w:proofErr w:type="spellEnd"/>
      <w:r w:rsidR="003809A5" w:rsidRPr="00A846EB">
        <w:t xml:space="preserve"> and HSCI as they </w:t>
      </w:r>
      <w:r w:rsidR="003809A5">
        <w:t xml:space="preserve">receive </w:t>
      </w:r>
      <w:r w:rsidR="003809A5" w:rsidRPr="00A846EB">
        <w:t>acknowledgements</w:t>
      </w:r>
      <w:r w:rsidR="00B21987">
        <w:t xml:space="preserve"> and Client Applications that support ADT asynchronous services as they receive responses</w:t>
      </w:r>
      <w:r w:rsidR="003809A5" w:rsidRPr="00A846EB">
        <w:t>.</w:t>
      </w:r>
    </w:p>
    <w:p w:rsidR="00A846EB" w:rsidRPr="00A846EB" w:rsidRDefault="00770F10" w:rsidP="00A846EB">
      <w:pPr>
        <w:pStyle w:val="ListParagraph"/>
        <w:numPr>
          <w:ilvl w:val="0"/>
          <w:numId w:val="6"/>
        </w:numPr>
      </w:pPr>
      <w:r>
        <w:t xml:space="preserve">Web Service </w:t>
      </w:r>
      <w:r w:rsidR="003809A5">
        <w:t>Middleware</w:t>
      </w:r>
    </w:p>
    <w:p w:rsidR="00A27808" w:rsidRDefault="00770F10" w:rsidP="00A846EB">
      <w:pPr>
        <w:pStyle w:val="ListParagraph"/>
        <w:numPr>
          <w:ilvl w:val="0"/>
          <w:numId w:val="6"/>
        </w:numPr>
      </w:pPr>
      <w:r>
        <w:t xml:space="preserve">Web Service </w:t>
      </w:r>
      <w:r w:rsidR="00A846EB" w:rsidRPr="00A846EB">
        <w:t>Host Applications</w:t>
      </w:r>
    </w:p>
    <w:p w:rsidR="00A645CE" w:rsidRPr="00A846EB" w:rsidRDefault="00A645CE" w:rsidP="00A846EB">
      <w:pPr>
        <w:pStyle w:val="ListParagraph"/>
        <w:numPr>
          <w:ilvl w:val="0"/>
          <w:numId w:val="6"/>
        </w:numPr>
      </w:pPr>
      <w:r>
        <w:t>SMSP Host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  <w:r w:rsidR="00770F10">
        <w:rPr>
          <w:b/>
          <w:u w:val="single"/>
        </w:rPr>
        <w:t xml:space="preserve"> – Web Services</w:t>
      </w:r>
    </w:p>
    <w:p w:rsidR="00DF4121" w:rsidRPr="0077329C" w:rsidRDefault="00CF0D24" w:rsidP="00C924AD">
      <w:pPr>
        <w:ind w:left="720"/>
      </w:pPr>
      <w:r w:rsidRPr="00CF0D24">
        <w:t xml:space="preserve">Run the test using TKW </w:t>
      </w:r>
      <w:proofErr w:type="spellStart"/>
      <w:r w:rsidRPr="00CF0D24">
        <w:t>Autotest</w:t>
      </w:r>
      <w:proofErr w:type="spellEnd"/>
      <w:r w:rsidRPr="00CF0D24">
        <w:t xml:space="preserve"> Manager</w:t>
      </w:r>
      <w:r w:rsidR="00DF4121">
        <w:t>, t</w:t>
      </w:r>
      <w:r w:rsidR="00DF4121" w:rsidRPr="00604782">
        <w:t xml:space="preserve">he </w:t>
      </w:r>
      <w:r w:rsidR="00DF4121">
        <w:t xml:space="preserve">TKW </w:t>
      </w:r>
      <w:proofErr w:type="spellStart"/>
      <w:r w:rsidR="00DF4121" w:rsidRPr="00604782">
        <w:t>Autotest</w:t>
      </w:r>
      <w:proofErr w:type="spellEnd"/>
      <w:r w:rsidR="00DF4121" w:rsidRPr="00604782">
        <w:t xml:space="preserve"> </w:t>
      </w:r>
      <w:r w:rsidR="00DF4121">
        <w:t xml:space="preserve">Manager </w:t>
      </w:r>
      <w:r w:rsidR="00DF4121" w:rsidRPr="00604782">
        <w:t>software</w:t>
      </w:r>
      <w:r w:rsidR="00DF4121">
        <w:t xml:space="preserve"> </w:t>
      </w:r>
      <w:r w:rsidR="00DF4121" w:rsidRPr="00604782">
        <w:t xml:space="preserve">provides the ability to execute multiple tests consecutively against a System </w:t>
      </w:r>
      <w:proofErr w:type="gramStart"/>
      <w:r w:rsidR="00DF4121" w:rsidRPr="00604782">
        <w:t>Under</w:t>
      </w:r>
      <w:proofErr w:type="gramEnd"/>
      <w:r w:rsidR="00DF4121" w:rsidRPr="00604782">
        <w:t xml:space="preserve"> Test (SUT) and will provide a report of the results which can be navigated to display details of individual outcomes.</w:t>
      </w:r>
      <w:r w:rsidR="00DF4121">
        <w:t xml:space="preserve"> </w:t>
      </w:r>
      <w:r w:rsidR="00DF4121" w:rsidRPr="0077329C">
        <w:t>Please refer to the User Guide that is installed here … TKW\</w:t>
      </w:r>
      <w:proofErr w:type="spellStart"/>
      <w:r w:rsidR="00DF4121" w:rsidRPr="0077329C">
        <w:t>contrib</w:t>
      </w:r>
      <w:proofErr w:type="spellEnd"/>
      <w:r w:rsidR="00DF4121" w:rsidRPr="0077329C">
        <w:t>\</w:t>
      </w:r>
      <w:proofErr w:type="spellStart"/>
      <w:r w:rsidR="00DF4121" w:rsidRPr="0077329C">
        <w:t>TKWAutotestManager</w:t>
      </w:r>
      <w:proofErr w:type="spellEnd"/>
      <w:r w:rsidR="00DF4121" w:rsidRPr="0077329C">
        <w:t xml:space="preserve"> when TKW is installed.</w:t>
      </w:r>
    </w:p>
    <w:p w:rsidR="00787510" w:rsidRDefault="00787510" w:rsidP="00C924AD">
      <w:pPr>
        <w:ind w:left="720"/>
      </w:pPr>
      <w:proofErr w:type="spellStart"/>
      <w:r>
        <w:t>Autotest</w:t>
      </w:r>
      <w:proofErr w:type="spellEnd"/>
      <w:r>
        <w:t xml:space="preserve"> will </w:t>
      </w:r>
      <w:r w:rsidR="00922FB2">
        <w:t xml:space="preserve">modify the </w:t>
      </w:r>
      <w:r w:rsidR="00A645CE">
        <w:t>Distribution Envelope Header Service for this test to not equal to the SOAP Header Action.</w:t>
      </w:r>
    </w:p>
    <w:p w:rsidR="00CF0D24" w:rsidRDefault="00CF0D24" w:rsidP="00C924AD">
      <w:pPr>
        <w:ind w:left="720"/>
        <w:rPr>
          <w:b/>
          <w:u w:val="single"/>
        </w:rPr>
      </w:pPr>
      <w:r w:rsidRPr="00CF0D24">
        <w:rPr>
          <w:b/>
          <w:u w:val="single"/>
        </w:rPr>
        <w:t>Expected Results</w:t>
      </w:r>
    </w:p>
    <w:p w:rsidR="00CF0D24" w:rsidRDefault="00CF0D24" w:rsidP="00C924AD">
      <w:pPr>
        <w:ind w:left="720"/>
      </w:pPr>
      <w:r>
        <w:t xml:space="preserve">Check the Automated Test Report produced from the </w:t>
      </w:r>
      <w:proofErr w:type="spellStart"/>
      <w:r>
        <w:t>Autotest</w:t>
      </w:r>
      <w:proofErr w:type="spellEnd"/>
      <w:r>
        <w:t xml:space="preserve"> run following the link to the Test Results Log that is produced on the Run Tests Tab after the test has been executed.</w:t>
      </w:r>
      <w:r w:rsidR="00A96E3F">
        <w:t xml:space="preserve"> This log should show a Pass against all the tests within the test case.</w:t>
      </w:r>
    </w:p>
    <w:p w:rsidR="00A96E3F" w:rsidRDefault="00A96E3F" w:rsidP="00C924AD">
      <w:pPr>
        <w:ind w:left="720"/>
      </w:pPr>
      <w:r>
        <w:t>Check the validation report by following the link on the Automated Test Report, check that the validation reports for this test case have all passed validation.</w:t>
      </w:r>
    </w:p>
    <w:p w:rsidR="007F5B79" w:rsidRDefault="007F5B79" w:rsidP="00C924AD">
      <w:pPr>
        <w:ind w:left="720"/>
        <w:rPr>
          <w:b/>
          <w:u w:val="single"/>
        </w:rPr>
      </w:pPr>
      <w:proofErr w:type="spellStart"/>
      <w:r w:rsidRPr="007F5B79">
        <w:rPr>
          <w:b/>
          <w:u w:val="single"/>
        </w:rPr>
        <w:t>Autotest</w:t>
      </w:r>
      <w:proofErr w:type="spellEnd"/>
      <w:r w:rsidRPr="007F5B79">
        <w:rPr>
          <w:b/>
          <w:u w:val="single"/>
        </w:rPr>
        <w:t xml:space="preserve"> Manager Tests</w:t>
      </w:r>
    </w:p>
    <w:p w:rsidR="00317194" w:rsidRPr="007F5B79" w:rsidRDefault="00317194" w:rsidP="00C924AD">
      <w:pPr>
        <w:ind w:left="720"/>
      </w:pPr>
      <w:proofErr w:type="spellStart"/>
      <w:r w:rsidRPr="007F5B79">
        <w:t>Autotest</w:t>
      </w:r>
      <w:proofErr w:type="spellEnd"/>
      <w:r w:rsidRPr="007F5B79">
        <w:t xml:space="preserve"> Manager will run </w:t>
      </w:r>
      <w:r w:rsidR="00DF4121">
        <w:t xml:space="preserve">the following </w:t>
      </w:r>
      <w:r w:rsidRPr="007F5B79">
        <w:t>tests for this Test Case:</w:t>
      </w:r>
    </w:p>
    <w:p w:rsidR="00317194" w:rsidRPr="007F5B79" w:rsidRDefault="00317194" w:rsidP="00C924AD">
      <w:pPr>
        <w:ind w:left="1080"/>
      </w:pPr>
      <w:bookmarkStart w:id="0" w:name="_GoBack"/>
      <w:r>
        <w:t>Test1</w:t>
      </w:r>
      <w:r>
        <w:tab/>
      </w:r>
      <w:r w:rsidRPr="007F5B79">
        <w:t>Ensure</w:t>
      </w:r>
      <w:r>
        <w:t>s</w:t>
      </w:r>
      <w:r w:rsidRPr="007F5B79">
        <w:t xml:space="preserve"> that the </w:t>
      </w:r>
      <w:r w:rsidR="00770F10">
        <w:t xml:space="preserve">initial </w:t>
      </w:r>
      <w:r w:rsidRPr="007F5B79">
        <w:t xml:space="preserve">response is a HTTP </w:t>
      </w:r>
      <w:r w:rsidR="00770F10">
        <w:t>2</w:t>
      </w:r>
      <w:r w:rsidRPr="007F5B79">
        <w:t xml:space="preserve">00 </w:t>
      </w:r>
    </w:p>
    <w:p w:rsidR="00317194" w:rsidRDefault="00317194" w:rsidP="00C924AD">
      <w:pPr>
        <w:ind w:left="1080"/>
      </w:pPr>
      <w:r>
        <w:lastRenderedPageBreak/>
        <w:t>Test2</w:t>
      </w:r>
      <w:r>
        <w:tab/>
        <w:t>Ensures t</w:t>
      </w:r>
      <w:r w:rsidRPr="007F5B79">
        <w:t xml:space="preserve">hat the </w:t>
      </w:r>
      <w:r w:rsidR="00770F10">
        <w:t>content length of the HTTP200 is zero</w:t>
      </w:r>
    </w:p>
    <w:p w:rsidR="00922FB2" w:rsidRDefault="00922FB2" w:rsidP="00C924AD">
      <w:pPr>
        <w:ind w:left="1080"/>
      </w:pPr>
      <w:r>
        <w:t>Test3</w:t>
      </w:r>
      <w:r>
        <w:tab/>
        <w:t>Ensures t</w:t>
      </w:r>
      <w:r w:rsidRPr="007F5B79">
        <w:t xml:space="preserve">hat the </w:t>
      </w:r>
      <w:r w:rsidR="00770F10">
        <w:t>subsequent response is an Infrastructure Acknowledgement by checking the interaction is equal to “</w:t>
      </w:r>
      <w:r w:rsidR="00770F10" w:rsidRPr="00770F10">
        <w:t>urn</w:t>
      </w:r>
      <w:proofErr w:type="gramStart"/>
      <w:r w:rsidR="00770F10" w:rsidRPr="00770F10">
        <w:t>:nhs</w:t>
      </w:r>
      <w:proofErr w:type="gramEnd"/>
      <w:r w:rsidR="00770F10" w:rsidRPr="00770F10">
        <w:t>-itk:interaction:ITKInfrastructureAcknowledgement-v1-0”</w:t>
      </w:r>
    </w:p>
    <w:p w:rsidR="003A0E72" w:rsidRDefault="003A0E72" w:rsidP="00C924AD">
      <w:pPr>
        <w:ind w:left="1080"/>
      </w:pPr>
      <w:r>
        <w:t>Test4</w:t>
      </w:r>
      <w:r>
        <w:tab/>
      </w:r>
      <w:r w:rsidR="00770F10">
        <w:t>Ensure that the Action in the SOAP Header is equal to “</w:t>
      </w:r>
      <w:r w:rsidR="00770F10" w:rsidRPr="00770F10">
        <w:t>urn</w:t>
      </w:r>
      <w:proofErr w:type="gramStart"/>
      <w:r w:rsidR="00770F10" w:rsidRPr="00770F10">
        <w:t>:nhs</w:t>
      </w:r>
      <w:proofErr w:type="gramEnd"/>
      <w:r w:rsidR="00770F10" w:rsidRPr="00770F10">
        <w:t>-itk:services:201005:sendDistEnvelope”</w:t>
      </w:r>
    </w:p>
    <w:p w:rsidR="00770F10" w:rsidRDefault="00770F10" w:rsidP="00C924AD">
      <w:pPr>
        <w:ind w:left="1080"/>
      </w:pPr>
      <w:r>
        <w:t>Test5</w:t>
      </w:r>
      <w:r>
        <w:tab/>
      </w:r>
      <w:r w:rsidR="00917B65">
        <w:t>The Created Timestamp in the Infrastructure Acknowledgement must not be less than the Created Timestamp in the original input message</w:t>
      </w:r>
    </w:p>
    <w:p w:rsidR="003A0E72" w:rsidRDefault="003A0E72" w:rsidP="00C924AD">
      <w:pPr>
        <w:ind w:left="1080"/>
      </w:pPr>
      <w:r>
        <w:t>Test</w:t>
      </w:r>
      <w:r w:rsidR="00917B65">
        <w:t>6</w:t>
      </w:r>
      <w:r>
        <w:tab/>
      </w:r>
      <w:r w:rsidRPr="003A0E72">
        <w:t xml:space="preserve">The </w:t>
      </w:r>
      <w:proofErr w:type="spellStart"/>
      <w:r w:rsidRPr="003A0E72">
        <w:t>MessageID</w:t>
      </w:r>
      <w:proofErr w:type="spellEnd"/>
      <w:r w:rsidRPr="003A0E72">
        <w:t xml:space="preserve"> in the SOAP Header</w:t>
      </w:r>
      <w:r w:rsidR="00917B65">
        <w:t xml:space="preserve"> of the Infrastructure Acknowledgment</w:t>
      </w:r>
      <w:r w:rsidRPr="003A0E72">
        <w:t xml:space="preserve"> must not equal the </w:t>
      </w:r>
      <w:proofErr w:type="spellStart"/>
      <w:r w:rsidRPr="003A0E72">
        <w:t>MessageID</w:t>
      </w:r>
      <w:proofErr w:type="spellEnd"/>
      <w:r w:rsidRPr="003A0E72">
        <w:t xml:space="preserve"> in the </w:t>
      </w:r>
      <w:r w:rsidR="00917B65">
        <w:t xml:space="preserve">original </w:t>
      </w:r>
      <w:r w:rsidRPr="003A0E72">
        <w:t>input message</w:t>
      </w:r>
    </w:p>
    <w:p w:rsidR="00917B65" w:rsidRDefault="00917B65" w:rsidP="00C924AD">
      <w:pPr>
        <w:ind w:left="1080"/>
      </w:pPr>
      <w:r>
        <w:t>Test7</w:t>
      </w:r>
      <w:r w:rsidR="003A0E72">
        <w:tab/>
      </w:r>
      <w:r w:rsidR="003A0E72" w:rsidRPr="003A0E72">
        <w:t xml:space="preserve">The </w:t>
      </w:r>
      <w:proofErr w:type="spellStart"/>
      <w:r>
        <w:t>TrackingIDRef</w:t>
      </w:r>
      <w:proofErr w:type="spellEnd"/>
      <w:r>
        <w:t xml:space="preserve"> in the </w:t>
      </w:r>
      <w:proofErr w:type="spellStart"/>
      <w:r>
        <w:t>InfrastructureResponse</w:t>
      </w:r>
      <w:proofErr w:type="spellEnd"/>
      <w:r>
        <w:t xml:space="preserve"> element of the Infrastructure Acknowledgment must equal the </w:t>
      </w:r>
      <w:proofErr w:type="spellStart"/>
      <w:r>
        <w:t>trackingid</w:t>
      </w:r>
      <w:proofErr w:type="spellEnd"/>
      <w:r>
        <w:t xml:space="preserve"> in the original input message</w:t>
      </w:r>
    </w:p>
    <w:p w:rsidR="003A0E72" w:rsidRDefault="00917B65" w:rsidP="00C924AD">
      <w:pPr>
        <w:ind w:left="1080"/>
      </w:pPr>
      <w:r>
        <w:t>Test8</w:t>
      </w:r>
      <w:r w:rsidR="003A0E72">
        <w:tab/>
      </w:r>
      <w:r w:rsidR="003A0E72" w:rsidRPr="003A0E72">
        <w:t xml:space="preserve">The </w:t>
      </w:r>
      <w:proofErr w:type="spellStart"/>
      <w:r>
        <w:t>TrackingID</w:t>
      </w:r>
      <w:proofErr w:type="spellEnd"/>
      <w:r>
        <w:t xml:space="preserve"> in the Infrastructure Acknowledgment must not equal the </w:t>
      </w:r>
      <w:proofErr w:type="spellStart"/>
      <w:r>
        <w:t>TrackingID</w:t>
      </w:r>
      <w:proofErr w:type="spellEnd"/>
      <w:r>
        <w:t xml:space="preserve"> in the original input message</w:t>
      </w:r>
    </w:p>
    <w:p w:rsidR="00917B65" w:rsidRDefault="00917B65" w:rsidP="00C924AD">
      <w:pPr>
        <w:ind w:left="1080"/>
      </w:pPr>
      <w:r>
        <w:t>Test9</w:t>
      </w:r>
      <w:r>
        <w:tab/>
        <w:t xml:space="preserve">The </w:t>
      </w:r>
      <w:proofErr w:type="spellStart"/>
      <w:r>
        <w:t>ErrorCode</w:t>
      </w:r>
      <w:proofErr w:type="spellEnd"/>
      <w:r>
        <w:t xml:space="preserve"> in the errors block must equal “DE0002”</w:t>
      </w:r>
    </w:p>
    <w:p w:rsidR="00917B65" w:rsidRDefault="00917B65" w:rsidP="00C924AD">
      <w:pPr>
        <w:ind w:left="1080"/>
      </w:pPr>
      <w:r>
        <w:t>Test10</w:t>
      </w:r>
      <w:r>
        <w:tab/>
        <w:t xml:space="preserve">The </w:t>
      </w:r>
      <w:proofErr w:type="spellStart"/>
      <w:r>
        <w:t>ErrorText</w:t>
      </w:r>
      <w:proofErr w:type="spellEnd"/>
      <w:r>
        <w:t xml:space="preserve"> in the errors block must equal </w:t>
      </w:r>
      <w:r w:rsidRPr="00917B65">
        <w:t>"Distribution Envelope Header Processing Error"</w:t>
      </w:r>
    </w:p>
    <w:p w:rsidR="003A0E72" w:rsidRPr="007F5B79" w:rsidRDefault="003A0E72" w:rsidP="00C924AD">
      <w:pPr>
        <w:ind w:left="1080"/>
      </w:pPr>
      <w:r>
        <w:t>Check</w:t>
      </w:r>
      <w:r w:rsidR="00917B65">
        <w:t>11</w:t>
      </w:r>
      <w:r>
        <w:tab/>
      </w:r>
      <w:r w:rsidRPr="003A0E72">
        <w:t xml:space="preserve">The </w:t>
      </w:r>
      <w:proofErr w:type="spellStart"/>
      <w:r w:rsidRPr="003A0E72">
        <w:t>Error</w:t>
      </w:r>
      <w:r w:rsidR="00917B65">
        <w:t>Diagnostic</w:t>
      </w:r>
      <w:r w:rsidRPr="003A0E72">
        <w:t>Text</w:t>
      </w:r>
      <w:proofErr w:type="spellEnd"/>
      <w:r w:rsidRPr="003A0E72">
        <w:t xml:space="preserve"> </w:t>
      </w:r>
      <w:r w:rsidR="00917B65">
        <w:t xml:space="preserve">in the errors block </w:t>
      </w:r>
      <w:r w:rsidRPr="003A0E72">
        <w:t>should indicate that "Service does not match SOAP Action"</w:t>
      </w:r>
      <w:bookmarkEnd w:id="0"/>
    </w:p>
    <w:sectPr w:rsidR="003A0E72" w:rsidRPr="007F5B79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55CFD"/>
    <w:multiLevelType w:val="hybridMultilevel"/>
    <w:tmpl w:val="20CA55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E70A4"/>
    <w:rsid w:val="000176D8"/>
    <w:rsid w:val="00026532"/>
    <w:rsid w:val="0004777D"/>
    <w:rsid w:val="00060817"/>
    <w:rsid w:val="00062ED0"/>
    <w:rsid w:val="00074D0A"/>
    <w:rsid w:val="00085359"/>
    <w:rsid w:val="000C0878"/>
    <w:rsid w:val="000D1EC6"/>
    <w:rsid w:val="00106B98"/>
    <w:rsid w:val="001471F0"/>
    <w:rsid w:val="00175FAB"/>
    <w:rsid w:val="0018577A"/>
    <w:rsid w:val="001B1415"/>
    <w:rsid w:val="001B195E"/>
    <w:rsid w:val="001C2624"/>
    <w:rsid w:val="001C39C5"/>
    <w:rsid w:val="001F4CEB"/>
    <w:rsid w:val="00200126"/>
    <w:rsid w:val="00234C7D"/>
    <w:rsid w:val="0025488E"/>
    <w:rsid w:val="00254CFB"/>
    <w:rsid w:val="0027516A"/>
    <w:rsid w:val="002A6E77"/>
    <w:rsid w:val="002B6E3F"/>
    <w:rsid w:val="002F104C"/>
    <w:rsid w:val="00316772"/>
    <w:rsid w:val="00317194"/>
    <w:rsid w:val="00322DBB"/>
    <w:rsid w:val="0033577C"/>
    <w:rsid w:val="00346E11"/>
    <w:rsid w:val="00347107"/>
    <w:rsid w:val="003605F9"/>
    <w:rsid w:val="003748A0"/>
    <w:rsid w:val="003809A5"/>
    <w:rsid w:val="003839B6"/>
    <w:rsid w:val="003A0E72"/>
    <w:rsid w:val="003D4429"/>
    <w:rsid w:val="00414554"/>
    <w:rsid w:val="004B181F"/>
    <w:rsid w:val="004B3085"/>
    <w:rsid w:val="004B77A5"/>
    <w:rsid w:val="004C635D"/>
    <w:rsid w:val="004D1F9A"/>
    <w:rsid w:val="004D3E37"/>
    <w:rsid w:val="004E38DE"/>
    <w:rsid w:val="00505D58"/>
    <w:rsid w:val="005115B1"/>
    <w:rsid w:val="00514D50"/>
    <w:rsid w:val="00521836"/>
    <w:rsid w:val="00533B13"/>
    <w:rsid w:val="0053464C"/>
    <w:rsid w:val="00536CF8"/>
    <w:rsid w:val="00551EBF"/>
    <w:rsid w:val="005A0E32"/>
    <w:rsid w:val="005A26CD"/>
    <w:rsid w:val="005B4F51"/>
    <w:rsid w:val="005B6400"/>
    <w:rsid w:val="005D4DF5"/>
    <w:rsid w:val="005E1A57"/>
    <w:rsid w:val="005E59C1"/>
    <w:rsid w:val="005E7BDA"/>
    <w:rsid w:val="00610688"/>
    <w:rsid w:val="00631E70"/>
    <w:rsid w:val="006321B1"/>
    <w:rsid w:val="006355DC"/>
    <w:rsid w:val="00660566"/>
    <w:rsid w:val="00672AB1"/>
    <w:rsid w:val="00681F7F"/>
    <w:rsid w:val="006975D4"/>
    <w:rsid w:val="006A4E4B"/>
    <w:rsid w:val="006B413A"/>
    <w:rsid w:val="006D3A21"/>
    <w:rsid w:val="006D46CF"/>
    <w:rsid w:val="006D4938"/>
    <w:rsid w:val="006D66FC"/>
    <w:rsid w:val="006E70A4"/>
    <w:rsid w:val="00703C29"/>
    <w:rsid w:val="00712F6A"/>
    <w:rsid w:val="00725F55"/>
    <w:rsid w:val="007455A0"/>
    <w:rsid w:val="00770F10"/>
    <w:rsid w:val="00772C6B"/>
    <w:rsid w:val="00787510"/>
    <w:rsid w:val="007A0B86"/>
    <w:rsid w:val="007A7CB2"/>
    <w:rsid w:val="007D1542"/>
    <w:rsid w:val="007D4C34"/>
    <w:rsid w:val="007E7843"/>
    <w:rsid w:val="007F5B79"/>
    <w:rsid w:val="008478AC"/>
    <w:rsid w:val="00857307"/>
    <w:rsid w:val="00857494"/>
    <w:rsid w:val="00861517"/>
    <w:rsid w:val="008900A4"/>
    <w:rsid w:val="008A59B5"/>
    <w:rsid w:val="008B6CA3"/>
    <w:rsid w:val="008C309E"/>
    <w:rsid w:val="008C6737"/>
    <w:rsid w:val="008E5C77"/>
    <w:rsid w:val="008E7C35"/>
    <w:rsid w:val="00917B65"/>
    <w:rsid w:val="00920680"/>
    <w:rsid w:val="00922FB2"/>
    <w:rsid w:val="00923270"/>
    <w:rsid w:val="00924FF5"/>
    <w:rsid w:val="009265F2"/>
    <w:rsid w:val="0093442F"/>
    <w:rsid w:val="0094556E"/>
    <w:rsid w:val="0097049D"/>
    <w:rsid w:val="009D59BB"/>
    <w:rsid w:val="009E7E87"/>
    <w:rsid w:val="009F78B6"/>
    <w:rsid w:val="00A27808"/>
    <w:rsid w:val="00A31935"/>
    <w:rsid w:val="00A32777"/>
    <w:rsid w:val="00A441C2"/>
    <w:rsid w:val="00A45509"/>
    <w:rsid w:val="00A46321"/>
    <w:rsid w:val="00A52740"/>
    <w:rsid w:val="00A645CE"/>
    <w:rsid w:val="00A75734"/>
    <w:rsid w:val="00A846EB"/>
    <w:rsid w:val="00A95750"/>
    <w:rsid w:val="00A96E3F"/>
    <w:rsid w:val="00B012C7"/>
    <w:rsid w:val="00B21987"/>
    <w:rsid w:val="00B36287"/>
    <w:rsid w:val="00B60F3E"/>
    <w:rsid w:val="00B909B1"/>
    <w:rsid w:val="00B94B1E"/>
    <w:rsid w:val="00BD248F"/>
    <w:rsid w:val="00BD77AA"/>
    <w:rsid w:val="00BF2DD9"/>
    <w:rsid w:val="00C00D12"/>
    <w:rsid w:val="00C1726E"/>
    <w:rsid w:val="00C26FAE"/>
    <w:rsid w:val="00C648D2"/>
    <w:rsid w:val="00C7463C"/>
    <w:rsid w:val="00C92223"/>
    <w:rsid w:val="00C924AD"/>
    <w:rsid w:val="00CB1382"/>
    <w:rsid w:val="00CC15FF"/>
    <w:rsid w:val="00CF0D24"/>
    <w:rsid w:val="00CF70BD"/>
    <w:rsid w:val="00CF75B5"/>
    <w:rsid w:val="00D05283"/>
    <w:rsid w:val="00D05DA0"/>
    <w:rsid w:val="00D37FAF"/>
    <w:rsid w:val="00D4444D"/>
    <w:rsid w:val="00D44918"/>
    <w:rsid w:val="00D45458"/>
    <w:rsid w:val="00D7565B"/>
    <w:rsid w:val="00D82DEA"/>
    <w:rsid w:val="00D8580B"/>
    <w:rsid w:val="00DB122D"/>
    <w:rsid w:val="00DC1618"/>
    <w:rsid w:val="00DE478E"/>
    <w:rsid w:val="00DE5E59"/>
    <w:rsid w:val="00DE7B80"/>
    <w:rsid w:val="00DF4121"/>
    <w:rsid w:val="00E31C7A"/>
    <w:rsid w:val="00E53DE1"/>
    <w:rsid w:val="00E86684"/>
    <w:rsid w:val="00EF20B3"/>
    <w:rsid w:val="00F02A23"/>
    <w:rsid w:val="00F06741"/>
    <w:rsid w:val="00F14ABD"/>
    <w:rsid w:val="00F161AD"/>
    <w:rsid w:val="00F251B5"/>
    <w:rsid w:val="00F7091F"/>
    <w:rsid w:val="00F875A1"/>
    <w:rsid w:val="00FB1B00"/>
    <w:rsid w:val="00FB6EDC"/>
    <w:rsid w:val="00FB7A5E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5</cp:revision>
  <dcterms:created xsi:type="dcterms:W3CDTF">2016-05-12T09:16:00Z</dcterms:created>
  <dcterms:modified xsi:type="dcterms:W3CDTF">2016-05-12T12:32:00Z</dcterms:modified>
</cp:coreProperties>
</file>